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1DC9" w14:textId="776E90A5" w:rsidR="00CC6654" w:rsidRDefault="00CC6654" w:rsidP="00CC6654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</w:t>
      </w:r>
      <w:r>
        <w:rPr>
          <w:b/>
          <w:color w:val="000000"/>
        </w:rPr>
        <w:t xml:space="preserve">о </w:t>
      </w:r>
      <w:r w:rsidR="000523B6">
        <w:rPr>
          <w:b/>
          <w:color w:val="000000"/>
        </w:rPr>
        <w:t>реализации программы</w:t>
      </w:r>
      <w:r>
        <w:rPr>
          <w:b/>
          <w:color w:val="000000"/>
        </w:rPr>
        <w:t xml:space="preserve"> наставничества</w:t>
      </w:r>
    </w:p>
    <w:p w14:paraId="314EC1D8" w14:textId="77777777" w:rsidR="00CC6654" w:rsidRDefault="00CC6654" w:rsidP="00CC6654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</w:p>
    <w:p w14:paraId="356F36F6" w14:textId="77777777" w:rsidR="00CC6654" w:rsidRDefault="00CC6654" w:rsidP="00CC6654">
      <w:pPr>
        <w:shd w:val="clear" w:color="auto" w:fill="FFFFFF"/>
        <w:spacing w:line="360" w:lineRule="auto"/>
        <w:jc w:val="both"/>
        <w:rPr>
          <w:color w:val="000000"/>
        </w:rPr>
      </w:pPr>
    </w:p>
    <w:p w14:paraId="069C5DC0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_Волков Дмитрий Николаевич__</w:t>
      </w:r>
      <w:r w:rsidRPr="00EB1E3F">
        <w:rPr>
          <w:color w:val="000000"/>
        </w:rPr>
        <w:t xml:space="preserve">работает в </w:t>
      </w:r>
      <w:r>
        <w:rPr>
          <w:color w:val="000000"/>
        </w:rPr>
        <w:t xml:space="preserve">ГАПОУ КТиХО </w:t>
      </w:r>
      <w:r w:rsidRPr="00EB1E3F">
        <w:rPr>
          <w:color w:val="000000"/>
        </w:rPr>
        <w:t xml:space="preserve">с </w:t>
      </w:r>
      <w:r>
        <w:rPr>
          <w:color w:val="000000"/>
        </w:rPr>
        <w:t>15.02</w:t>
      </w:r>
      <w:r w:rsidRPr="00EB1E3F">
        <w:rPr>
          <w:color w:val="000000"/>
        </w:rPr>
        <w:t>.</w:t>
      </w:r>
      <w:r>
        <w:rPr>
          <w:color w:val="000000"/>
        </w:rPr>
        <w:t>2021_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>дисциплину (ПМ) _Графический дизайн_ для обучающихся специальности (профессии) _</w:t>
      </w:r>
      <w:r w:rsidRPr="00D04869">
        <w:rPr>
          <w:color w:val="000000"/>
        </w:rPr>
        <w:t xml:space="preserve">54.01.20 Графический дизайнер </w:t>
      </w:r>
      <w:r>
        <w:rPr>
          <w:color w:val="000000"/>
        </w:rPr>
        <w:t>_.</w:t>
      </w:r>
    </w:p>
    <w:p w14:paraId="37C5552F" w14:textId="77777777" w:rsidR="00CC6654" w:rsidRPr="00EB1E3F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2861BC06" w14:textId="77777777" w:rsidR="00CC6654" w:rsidRPr="00412D81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C6654" w:rsidRPr="0029357E" w14:paraId="18FE1A09" w14:textId="77777777" w:rsidTr="00A84330">
        <w:tc>
          <w:tcPr>
            <w:tcW w:w="10137" w:type="dxa"/>
          </w:tcPr>
          <w:p w14:paraId="487704C0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9C46E6">
              <w:rPr>
                <w:rFonts w:eastAsia="Calibri"/>
                <w:iCs/>
                <w:color w:val="000000"/>
              </w:rPr>
              <w:t>Обязанности классного руководителя</w:t>
            </w:r>
          </w:p>
        </w:tc>
      </w:tr>
      <w:tr w:rsidR="00CC6654" w:rsidRPr="0029357E" w14:paraId="2618FC08" w14:textId="77777777" w:rsidTr="00A84330">
        <w:tc>
          <w:tcPr>
            <w:tcW w:w="10137" w:type="dxa"/>
          </w:tcPr>
          <w:p w14:paraId="67398E67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9C46E6">
              <w:rPr>
                <w:rFonts w:eastAsia="Calibri"/>
                <w:iCs/>
                <w:color w:val="000000"/>
              </w:rPr>
              <w:t>Правила поддержания дисциплины на занятиях</w:t>
            </w:r>
          </w:p>
        </w:tc>
      </w:tr>
      <w:tr w:rsidR="00CC6654" w:rsidRPr="0029357E" w14:paraId="620C67B5" w14:textId="77777777" w:rsidTr="00A84330">
        <w:tc>
          <w:tcPr>
            <w:tcW w:w="10137" w:type="dxa"/>
          </w:tcPr>
          <w:p w14:paraId="278986FD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 w:rsidRPr="002B6E92">
              <w:rPr>
                <w:rFonts w:eastAsia="Calibri"/>
                <w:iCs/>
                <w:color w:val="000000"/>
              </w:rPr>
              <w:t>Организация работы с неуспевающими учащимися</w:t>
            </w:r>
          </w:p>
        </w:tc>
      </w:tr>
    </w:tbl>
    <w:p w14:paraId="10F375C1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C6654" w:rsidRPr="0029357E" w14:paraId="0097792F" w14:textId="77777777" w:rsidTr="00A84330">
        <w:tc>
          <w:tcPr>
            <w:tcW w:w="10137" w:type="dxa"/>
          </w:tcPr>
          <w:p w14:paraId="66F92F46" w14:textId="77777777" w:rsidR="00CC6654" w:rsidRPr="006A4E77" w:rsidRDefault="00CC6654" w:rsidP="00A84330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CC6654" w:rsidRPr="0029357E" w14:paraId="71633E4A" w14:textId="77777777" w:rsidTr="00A84330">
        <w:tc>
          <w:tcPr>
            <w:tcW w:w="10137" w:type="dxa"/>
          </w:tcPr>
          <w:p w14:paraId="4E10B100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 xml:space="preserve">В области оформления </w:t>
            </w:r>
            <w:proofErr w:type="gramStart"/>
            <w:r>
              <w:rPr>
                <w:rFonts w:eastAsia="Calibri"/>
                <w:iCs/>
                <w:color w:val="000000"/>
              </w:rPr>
              <w:t>документации(</w:t>
            </w:r>
            <w:proofErr w:type="gramEnd"/>
            <w:r>
              <w:rPr>
                <w:rFonts w:eastAsia="Calibri"/>
                <w:iCs/>
                <w:color w:val="000000"/>
              </w:rPr>
              <w:t>журналы, планы, АСУ РСО)</w:t>
            </w:r>
          </w:p>
        </w:tc>
      </w:tr>
    </w:tbl>
    <w:p w14:paraId="07599AC4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13930AAD" w14:textId="77777777" w:rsidR="00CC6654" w:rsidRPr="00412D81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C6654" w:rsidRPr="0029357E" w14:paraId="1EF75339" w14:textId="77777777" w:rsidTr="00A84330">
        <w:tc>
          <w:tcPr>
            <w:tcW w:w="2802" w:type="dxa"/>
          </w:tcPr>
          <w:p w14:paraId="0B0D4E8A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188AC6BF" w14:textId="77777777" w:rsidR="00CC6654" w:rsidRPr="00004A8D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Фирменный стиль и корпоративный дизайн</w:t>
            </w:r>
          </w:p>
        </w:tc>
      </w:tr>
      <w:tr w:rsidR="00CC6654" w:rsidRPr="0029357E" w14:paraId="15DDE999" w14:textId="77777777" w:rsidTr="00A84330">
        <w:tc>
          <w:tcPr>
            <w:tcW w:w="2802" w:type="dxa"/>
          </w:tcPr>
          <w:p w14:paraId="11407046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14:paraId="701FFA9A" w14:textId="77777777" w:rsidR="00CC6654" w:rsidRPr="00004A8D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  <w:lang w:val="en-US"/>
              </w:rPr>
            </w:pPr>
            <w:r>
              <w:rPr>
                <w:rFonts w:eastAsia="Calibri"/>
                <w:bCs/>
                <w:iCs/>
                <w:color w:val="000000"/>
                <w:lang w:val="en-US"/>
              </w:rPr>
              <w:t>3</w:t>
            </w:r>
            <w:r>
              <w:rPr>
                <w:rFonts w:eastAsia="Calibri"/>
                <w:bCs/>
                <w:iCs/>
                <w:color w:val="000000"/>
              </w:rPr>
              <w:t>0.0</w:t>
            </w:r>
            <w:r>
              <w:rPr>
                <w:rFonts w:eastAsia="Calibri"/>
                <w:bCs/>
                <w:iCs/>
                <w:color w:val="000000"/>
                <w:lang w:val="en-US"/>
              </w:rPr>
              <w:t>3</w:t>
            </w:r>
            <w:r>
              <w:rPr>
                <w:rFonts w:eastAsia="Calibri"/>
                <w:bCs/>
                <w:iCs/>
                <w:color w:val="000000"/>
              </w:rPr>
              <w:t>.2</w:t>
            </w:r>
            <w:r>
              <w:rPr>
                <w:rFonts w:eastAsia="Calibri"/>
                <w:bCs/>
                <w:iCs/>
                <w:color w:val="000000"/>
                <w:lang w:val="en-US"/>
              </w:rPr>
              <w:t>3</w:t>
            </w:r>
          </w:p>
        </w:tc>
      </w:tr>
      <w:tr w:rsidR="00CC6654" w:rsidRPr="0029357E" w14:paraId="1E9F3D90" w14:textId="77777777" w:rsidTr="00A84330">
        <w:tc>
          <w:tcPr>
            <w:tcW w:w="2802" w:type="dxa"/>
          </w:tcPr>
          <w:p w14:paraId="7D574B99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18FC358E" w14:textId="77777777" w:rsidR="00CC6654" w:rsidRPr="00004A8D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004A8D">
              <w:rPr>
                <w:rFonts w:eastAsia="Calibri"/>
                <w:bCs/>
                <w:iCs/>
                <w:color w:val="000000"/>
              </w:rPr>
              <w:t>Разработка элементов сувенирной и презентационной продукции</w:t>
            </w:r>
          </w:p>
        </w:tc>
      </w:tr>
      <w:tr w:rsidR="00CC6654" w:rsidRPr="0029357E" w14:paraId="400F9B24" w14:textId="77777777" w:rsidTr="00A84330">
        <w:tc>
          <w:tcPr>
            <w:tcW w:w="2802" w:type="dxa"/>
          </w:tcPr>
          <w:p w14:paraId="5E0980E5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2DA2CB40" w14:textId="77777777" w:rsidR="00CC6654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занятие- вид занятия</w:t>
            </w:r>
          </w:p>
          <w:p w14:paraId="595C2BF7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 xml:space="preserve">Форма: </w:t>
            </w:r>
            <w:proofErr w:type="gramStart"/>
            <w:r>
              <w:rPr>
                <w:rFonts w:eastAsia="Calibri"/>
                <w:bCs/>
                <w:iCs/>
                <w:color w:val="000000"/>
              </w:rPr>
              <w:t>индивидуальная ,фронтальная</w:t>
            </w:r>
            <w:proofErr w:type="gramEnd"/>
          </w:p>
        </w:tc>
      </w:tr>
      <w:tr w:rsidR="00CC6654" w:rsidRPr="0029357E" w14:paraId="75C28D2D" w14:textId="77777777" w:rsidTr="00A84330">
        <w:tc>
          <w:tcPr>
            <w:tcW w:w="2802" w:type="dxa"/>
          </w:tcPr>
          <w:p w14:paraId="31BF89F2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1C1BE8E6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Объяснительно –иллюстративный метод</w:t>
            </w:r>
          </w:p>
        </w:tc>
      </w:tr>
      <w:tr w:rsidR="00CC6654" w:rsidRPr="0029357E" w14:paraId="3B7BF165" w14:textId="77777777" w:rsidTr="00A84330">
        <w:tc>
          <w:tcPr>
            <w:tcW w:w="2802" w:type="dxa"/>
          </w:tcPr>
          <w:p w14:paraId="43AEFE72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2B642213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Приходилось прибегать к повторному обьяснению.</w:t>
            </w:r>
          </w:p>
        </w:tc>
      </w:tr>
    </w:tbl>
    <w:p w14:paraId="1CE875E7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1CFFD9F7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CC6654" w:rsidRPr="0029357E" w14:paraId="35E5E40E" w14:textId="77777777" w:rsidTr="00A84330">
        <w:tc>
          <w:tcPr>
            <w:tcW w:w="2802" w:type="dxa"/>
          </w:tcPr>
          <w:p w14:paraId="1E59914E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7371" w:type="dxa"/>
          </w:tcPr>
          <w:p w14:paraId="6D281621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t>Финальная сборка дизайн - макетов и подготовка их к печати типографии, к публикации.</w:t>
            </w:r>
          </w:p>
        </w:tc>
      </w:tr>
      <w:tr w:rsidR="00CC6654" w:rsidRPr="0029357E" w14:paraId="23AFDD9A" w14:textId="77777777" w:rsidTr="00A84330">
        <w:tc>
          <w:tcPr>
            <w:tcW w:w="2802" w:type="dxa"/>
          </w:tcPr>
          <w:p w14:paraId="4F6AAE7F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7371" w:type="dxa"/>
          </w:tcPr>
          <w:p w14:paraId="4AB52DEE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22.04.23</w:t>
            </w:r>
          </w:p>
        </w:tc>
      </w:tr>
      <w:tr w:rsidR="00CC6654" w:rsidRPr="0029357E" w14:paraId="7D28F6E9" w14:textId="77777777" w:rsidTr="00A84330">
        <w:tc>
          <w:tcPr>
            <w:tcW w:w="2802" w:type="dxa"/>
          </w:tcPr>
          <w:p w14:paraId="2CD52421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7371" w:type="dxa"/>
          </w:tcPr>
          <w:p w14:paraId="07D7CEE6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004A8D">
              <w:rPr>
                <w:rFonts w:eastAsia="Calibri"/>
                <w:bCs/>
                <w:iCs/>
                <w:color w:val="000000"/>
              </w:rPr>
              <w:t>Подготовка информационных дизайн-макетов к публикации в электронном устройстве</w:t>
            </w:r>
          </w:p>
        </w:tc>
      </w:tr>
      <w:tr w:rsidR="00CC6654" w:rsidRPr="0029357E" w14:paraId="22AD354F" w14:textId="77777777" w:rsidTr="00A84330">
        <w:tc>
          <w:tcPr>
            <w:tcW w:w="2802" w:type="dxa"/>
          </w:tcPr>
          <w:p w14:paraId="2795530A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7371" w:type="dxa"/>
          </w:tcPr>
          <w:p w14:paraId="269F6CFE" w14:textId="77777777" w:rsidR="00CC6654" w:rsidRPr="004F35E9" w:rsidRDefault="00CC6654" w:rsidP="00A84330">
            <w:pPr>
              <w:pStyle w:val="a3"/>
              <w:suppressLineNumbers/>
              <w:suppressAutoHyphens/>
              <w:spacing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Практическое занятие- вид занятия</w:t>
            </w:r>
          </w:p>
          <w:p w14:paraId="4D251541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lastRenderedPageBreak/>
              <w:t xml:space="preserve">Форма: </w:t>
            </w:r>
            <w:proofErr w:type="gramStart"/>
            <w:r w:rsidRPr="004F35E9">
              <w:rPr>
                <w:rFonts w:eastAsia="Calibri"/>
                <w:bCs/>
                <w:iCs/>
                <w:color w:val="000000"/>
              </w:rPr>
              <w:t>индивидуальная ,фронтальная</w:t>
            </w:r>
            <w:proofErr w:type="gramEnd"/>
          </w:p>
        </w:tc>
      </w:tr>
      <w:tr w:rsidR="00CC6654" w:rsidRPr="0029357E" w14:paraId="44C0CD59" w14:textId="77777777" w:rsidTr="00A84330">
        <w:tc>
          <w:tcPr>
            <w:tcW w:w="2802" w:type="dxa"/>
          </w:tcPr>
          <w:p w14:paraId="69E2D13E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Применяемые педагогические технологии и приемы</w:t>
            </w:r>
          </w:p>
        </w:tc>
        <w:tc>
          <w:tcPr>
            <w:tcW w:w="7371" w:type="dxa"/>
          </w:tcPr>
          <w:p w14:paraId="3D82248B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Объяснительно –иллюстративный метод</w:t>
            </w:r>
          </w:p>
        </w:tc>
      </w:tr>
      <w:tr w:rsidR="00CC6654" w:rsidRPr="0029357E" w14:paraId="5F784516" w14:textId="77777777" w:rsidTr="00A84330">
        <w:tc>
          <w:tcPr>
            <w:tcW w:w="2802" w:type="dxa"/>
          </w:tcPr>
          <w:p w14:paraId="3392BBE7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7371" w:type="dxa"/>
          </w:tcPr>
          <w:p w14:paraId="1F3F6E54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-</w:t>
            </w:r>
          </w:p>
        </w:tc>
      </w:tr>
    </w:tbl>
    <w:p w14:paraId="23FF3C27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11B371DF" w14:textId="77777777" w:rsidR="00CC6654" w:rsidRPr="00412D81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CC6654" w:rsidRPr="0029357E" w14:paraId="467B80CA" w14:textId="77777777" w:rsidTr="00A84330">
        <w:tc>
          <w:tcPr>
            <w:tcW w:w="5086" w:type="dxa"/>
          </w:tcPr>
          <w:p w14:paraId="2C24395A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5087" w:type="dxa"/>
          </w:tcPr>
          <w:p w14:paraId="04B8F429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CC6654" w:rsidRPr="0029357E" w14:paraId="68A45D6B" w14:textId="77777777" w:rsidTr="00A84330">
        <w:tc>
          <w:tcPr>
            <w:tcW w:w="5086" w:type="dxa"/>
          </w:tcPr>
          <w:p w14:paraId="0B08B28F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004A8D">
              <w:rPr>
                <w:rFonts w:eastAsia="Calibri"/>
                <w:bCs/>
                <w:iCs/>
                <w:color w:val="000000"/>
              </w:rPr>
              <w:t>Фирменный стиль и корпоративный дизайн</w:t>
            </w:r>
          </w:p>
        </w:tc>
        <w:tc>
          <w:tcPr>
            <w:tcW w:w="5087" w:type="dxa"/>
          </w:tcPr>
          <w:p w14:paraId="67B6BE03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</w:t>
            </w:r>
          </w:p>
        </w:tc>
      </w:tr>
      <w:tr w:rsidR="00CC6654" w:rsidRPr="0029357E" w14:paraId="1212A6A4" w14:textId="77777777" w:rsidTr="00A84330">
        <w:tc>
          <w:tcPr>
            <w:tcW w:w="5086" w:type="dxa"/>
          </w:tcPr>
          <w:p w14:paraId="04A0B408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004A8D">
              <w:rPr>
                <w:rFonts w:eastAsia="Calibri"/>
                <w:bCs/>
                <w:iCs/>
                <w:color w:val="000000"/>
              </w:rPr>
              <w:t>Финальная сборка дизайн - макетов и подготовка их к печати типографии, к публикации</w:t>
            </w:r>
          </w:p>
        </w:tc>
        <w:tc>
          <w:tcPr>
            <w:tcW w:w="5087" w:type="dxa"/>
          </w:tcPr>
          <w:p w14:paraId="24274870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4F35E9">
              <w:rPr>
                <w:rFonts w:eastAsia="Calibri"/>
                <w:bCs/>
                <w:iCs/>
                <w:color w:val="000000"/>
              </w:rPr>
              <w:t>практическое</w:t>
            </w:r>
          </w:p>
        </w:tc>
      </w:tr>
    </w:tbl>
    <w:p w14:paraId="708F8CA9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4E141A3E" w14:textId="77777777" w:rsidR="00CC6654" w:rsidRPr="00EB1E3F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>__уверенный__</w:t>
      </w:r>
      <w:r w:rsidRPr="00EB1E3F">
        <w:rPr>
          <w:color w:val="000000"/>
        </w:rPr>
        <w:t xml:space="preserve"> уровень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>индивидуальные технологии проблемного обучения, техника коллективного взаимообучения</w:t>
      </w:r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proofErr w:type="gramStart"/>
      <w:r w:rsidRPr="00EB1E3F">
        <w:rPr>
          <w:color w:val="000000"/>
        </w:rPr>
        <w:t xml:space="preserve">лежит </w:t>
      </w:r>
      <w:r>
        <w:rPr>
          <w:color w:val="000000"/>
        </w:rPr>
        <w:t xml:space="preserve"> индивидуальный</w:t>
      </w:r>
      <w:proofErr w:type="gramEnd"/>
      <w:r>
        <w:rPr>
          <w:color w:val="000000"/>
        </w:rPr>
        <w:t xml:space="preserve"> </w:t>
      </w:r>
      <w:r w:rsidRPr="00EB1E3F">
        <w:rPr>
          <w:color w:val="000000"/>
        </w:rPr>
        <w:t xml:space="preserve"> подход, все уроки проведены с учетом требований ФГОС</w:t>
      </w:r>
      <w:r>
        <w:rPr>
          <w:color w:val="000000"/>
        </w:rPr>
        <w:t>, программ</w:t>
      </w:r>
      <w:r w:rsidRPr="00EB1E3F">
        <w:rPr>
          <w:color w:val="000000"/>
        </w:rPr>
        <w:t xml:space="preserve">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>_Волков Д.Н._</w:t>
      </w:r>
      <w:r w:rsidRPr="00EB1E3F">
        <w:rPr>
          <w:color w:val="000000"/>
        </w:rPr>
        <w:t xml:space="preserve">, </w:t>
      </w:r>
      <w:r>
        <w:rPr>
          <w:color w:val="000000"/>
        </w:rPr>
        <w:t>ему</w:t>
      </w:r>
      <w:r w:rsidRPr="00EB1E3F">
        <w:rPr>
          <w:color w:val="000000"/>
        </w:rPr>
        <w:t xml:space="preserve"> удалось </w:t>
      </w:r>
      <w:proofErr w:type="gramStart"/>
      <w:r w:rsidRPr="00EB1E3F">
        <w:rPr>
          <w:color w:val="000000"/>
        </w:rPr>
        <w:t>установить</w:t>
      </w:r>
      <w:r>
        <w:rPr>
          <w:color w:val="000000"/>
        </w:rPr>
        <w:t xml:space="preserve"> </w:t>
      </w:r>
      <w:r w:rsidRPr="00EB1E3F">
        <w:rPr>
          <w:color w:val="000000"/>
        </w:rPr>
        <w:t xml:space="preserve"> доброжелательные</w:t>
      </w:r>
      <w:proofErr w:type="gramEnd"/>
      <w:r w:rsidRPr="00EB1E3F">
        <w:rPr>
          <w:color w:val="000000"/>
        </w:rPr>
        <w:t xml:space="preserve">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ответственно</w:t>
      </w:r>
      <w:r w:rsidRPr="00EB1E3F">
        <w:rPr>
          <w:color w:val="000000"/>
        </w:rPr>
        <w:t>.</w:t>
      </w:r>
    </w:p>
    <w:p w14:paraId="743F9742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469ABDE8" w14:textId="77777777" w:rsidR="00CC6654" w:rsidRPr="00A8518E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учебно–воспитательный процесс: 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CC6654" w:rsidRPr="003D3B46" w14:paraId="7BF467D4" w14:textId="77777777" w:rsidTr="00A84330">
        <w:tc>
          <w:tcPr>
            <w:tcW w:w="3510" w:type="dxa"/>
          </w:tcPr>
          <w:p w14:paraId="39743BBB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D3B46">
              <w:rPr>
                <w:color w:val="000000"/>
              </w:rPr>
              <w:t>уководство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группой  Г</w:t>
            </w:r>
            <w:proofErr w:type="gramEnd"/>
            <w:r>
              <w:rPr>
                <w:color w:val="000000"/>
              </w:rPr>
              <w:t>121</w:t>
            </w:r>
          </w:p>
        </w:tc>
        <w:tc>
          <w:tcPr>
            <w:tcW w:w="6804" w:type="dxa"/>
          </w:tcPr>
          <w:p w14:paraId="3B245597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CC6654" w:rsidRPr="003D3B46" w14:paraId="2B96D6ED" w14:textId="77777777" w:rsidTr="00A84330">
        <w:tc>
          <w:tcPr>
            <w:tcW w:w="3510" w:type="dxa"/>
          </w:tcPr>
          <w:p w14:paraId="6A403862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Организация внеаудиторной деятельности</w:t>
            </w:r>
            <w:r>
              <w:rPr>
                <w:color w:val="000000"/>
              </w:rPr>
              <w:t xml:space="preserve"> группы</w:t>
            </w:r>
            <w:r>
              <w:t xml:space="preserve"> </w:t>
            </w:r>
            <w:r w:rsidRPr="00A2510D">
              <w:rPr>
                <w:color w:val="000000"/>
              </w:rPr>
              <w:t>Г121</w:t>
            </w:r>
          </w:p>
        </w:tc>
        <w:tc>
          <w:tcPr>
            <w:tcW w:w="6804" w:type="dxa"/>
          </w:tcPr>
          <w:p w14:paraId="3CBFF7EB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CC6654" w:rsidRPr="003D3B46" w14:paraId="2FCC35A7" w14:textId="77777777" w:rsidTr="00A84330">
        <w:tc>
          <w:tcPr>
            <w:tcW w:w="3510" w:type="dxa"/>
          </w:tcPr>
          <w:p w14:paraId="54C012CB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679DE7A3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CC6654" w:rsidRPr="003D3B46" w14:paraId="541E2F9B" w14:textId="77777777" w:rsidTr="00A84330">
        <w:tc>
          <w:tcPr>
            <w:tcW w:w="3510" w:type="dxa"/>
          </w:tcPr>
          <w:p w14:paraId="48330E8D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Подготовил</w:t>
            </w:r>
            <w:r>
              <w:rPr>
                <w:color w:val="000000"/>
              </w:rPr>
              <w:t xml:space="preserve"> </w:t>
            </w:r>
            <w:r w:rsidRPr="003D3B46">
              <w:rPr>
                <w:color w:val="000000"/>
              </w:rPr>
              <w:t>обучающихся к</w:t>
            </w:r>
            <w:r>
              <w:rPr>
                <w:color w:val="000000"/>
              </w:rPr>
              <w:t xml:space="preserve"> чемпионату «Профессионалы»</w:t>
            </w:r>
          </w:p>
        </w:tc>
        <w:tc>
          <w:tcPr>
            <w:tcW w:w="6804" w:type="dxa"/>
          </w:tcPr>
          <w:p w14:paraId="69C20A9E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CC6654" w:rsidRPr="003D3B46" w14:paraId="7C995306" w14:textId="77777777" w:rsidTr="00A84330">
        <w:tc>
          <w:tcPr>
            <w:tcW w:w="3510" w:type="dxa"/>
          </w:tcPr>
          <w:p w14:paraId="25152FD7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38D91F7A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CC6654" w:rsidRPr="003D3B46" w14:paraId="4ADB6C55" w14:textId="77777777" w:rsidTr="00A84330">
        <w:tc>
          <w:tcPr>
            <w:tcW w:w="3510" w:type="dxa"/>
          </w:tcPr>
          <w:p w14:paraId="211306DE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3D3B46">
              <w:rPr>
                <w:color w:val="000000"/>
              </w:rPr>
              <w:t>Молодой специалист принял</w:t>
            </w:r>
            <w:r>
              <w:rPr>
                <w:color w:val="000000"/>
              </w:rPr>
              <w:t xml:space="preserve"> </w:t>
            </w:r>
            <w:r w:rsidRPr="003D3B46">
              <w:rPr>
                <w:color w:val="000000"/>
              </w:rPr>
              <w:t>участие в</w:t>
            </w:r>
            <w:r>
              <w:rPr>
                <w:color w:val="000000"/>
              </w:rPr>
              <w:t xml:space="preserve"> региональном чемпионате по профессиональному мастерству «Профессионалы» как главный </w:t>
            </w:r>
            <w:proofErr w:type="gramStart"/>
            <w:r>
              <w:rPr>
                <w:color w:val="000000"/>
              </w:rPr>
              <w:lastRenderedPageBreak/>
              <w:t>эксперт  компетенции</w:t>
            </w:r>
            <w:proofErr w:type="gramEnd"/>
            <w:r>
              <w:rPr>
                <w:color w:val="000000"/>
              </w:rPr>
              <w:t xml:space="preserve"> Графический дизайн</w:t>
            </w:r>
          </w:p>
        </w:tc>
        <w:tc>
          <w:tcPr>
            <w:tcW w:w="6804" w:type="dxa"/>
          </w:tcPr>
          <w:p w14:paraId="71FB2586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CC6654" w:rsidRPr="003D3B46" w14:paraId="363B67A7" w14:textId="77777777" w:rsidTr="00A84330">
        <w:tc>
          <w:tcPr>
            <w:tcW w:w="3510" w:type="dxa"/>
          </w:tcPr>
          <w:p w14:paraId="5ED7CD06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6804" w:type="dxa"/>
          </w:tcPr>
          <w:p w14:paraId="17E13859" w14:textId="77777777" w:rsidR="00CC6654" w:rsidRPr="003D3B46" w:rsidRDefault="00CC6654" w:rsidP="00A84330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</w:tbl>
    <w:p w14:paraId="200449C9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F8F6EDF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C9D4C76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C6654" w:rsidRPr="0029357E" w14:paraId="4703E858" w14:textId="77777777" w:rsidTr="00A84330">
        <w:tc>
          <w:tcPr>
            <w:tcW w:w="10137" w:type="dxa"/>
          </w:tcPr>
          <w:p w14:paraId="598B1079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Не своевременное заполнение текущей документации</w:t>
            </w:r>
          </w:p>
        </w:tc>
      </w:tr>
    </w:tbl>
    <w:p w14:paraId="7BF55181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D44C464" w14:textId="77777777" w:rsidR="00CC6654" w:rsidRPr="00EB1E3F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C6654" w:rsidRPr="0029357E" w14:paraId="7E530B92" w14:textId="77777777" w:rsidTr="00A84330">
        <w:tc>
          <w:tcPr>
            <w:tcW w:w="10137" w:type="dxa"/>
          </w:tcPr>
          <w:p w14:paraId="222EF3FE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 w:rsidRPr="00965519">
              <w:rPr>
                <w:rFonts w:eastAsia="Calibri"/>
                <w:color w:val="000000"/>
              </w:rPr>
              <w:t xml:space="preserve">Изучение нормативно-правовой базы </w:t>
            </w:r>
            <w:r>
              <w:rPr>
                <w:rFonts w:eastAsia="Calibri"/>
                <w:color w:val="000000"/>
              </w:rPr>
              <w:t>колледжа</w:t>
            </w:r>
            <w:r w:rsidRPr="00965519">
              <w:rPr>
                <w:rFonts w:eastAsia="Calibri"/>
                <w:color w:val="000000"/>
              </w:rPr>
              <w:t>.</w:t>
            </w:r>
          </w:p>
        </w:tc>
      </w:tr>
      <w:tr w:rsidR="00CC6654" w:rsidRPr="0029357E" w14:paraId="563E4A7F" w14:textId="77777777" w:rsidTr="00A84330">
        <w:tc>
          <w:tcPr>
            <w:tcW w:w="10137" w:type="dxa"/>
          </w:tcPr>
          <w:p w14:paraId="52EFD800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 w:rsidRPr="00965519">
              <w:rPr>
                <w:rFonts w:eastAsia="Calibri"/>
                <w:color w:val="000000"/>
              </w:rPr>
              <w:t xml:space="preserve">Ведение </w:t>
            </w:r>
            <w:r>
              <w:rPr>
                <w:rFonts w:eastAsia="Calibri"/>
                <w:color w:val="000000"/>
              </w:rPr>
              <w:t>текущей</w:t>
            </w:r>
            <w:r w:rsidRPr="00965519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965519">
              <w:rPr>
                <w:rFonts w:eastAsia="Calibri"/>
                <w:color w:val="000000"/>
              </w:rPr>
              <w:t xml:space="preserve">документации </w:t>
            </w:r>
            <w:r>
              <w:rPr>
                <w:rFonts w:eastAsia="Calibri"/>
                <w:color w:val="000000"/>
              </w:rPr>
              <w:t>.</w:t>
            </w:r>
            <w:proofErr w:type="gramEnd"/>
          </w:p>
        </w:tc>
      </w:tr>
      <w:tr w:rsidR="00CC6654" w:rsidRPr="0029357E" w14:paraId="1AA30066" w14:textId="77777777" w:rsidTr="00A84330">
        <w:tc>
          <w:tcPr>
            <w:tcW w:w="10137" w:type="dxa"/>
          </w:tcPr>
          <w:p w14:paraId="2EBCC374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Повышение методической и профессиональной осведомлённости.</w:t>
            </w:r>
          </w:p>
        </w:tc>
      </w:tr>
      <w:tr w:rsidR="00CC6654" w:rsidRPr="0029357E" w14:paraId="60F02E10" w14:textId="77777777" w:rsidTr="00A84330">
        <w:tc>
          <w:tcPr>
            <w:tcW w:w="10137" w:type="dxa"/>
          </w:tcPr>
          <w:p w14:paraId="7A5318ED" w14:textId="77777777" w:rsidR="00CC6654" w:rsidRPr="0029357E" w:rsidRDefault="00CC6654" w:rsidP="00A84330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области планирования учебной деятельности как собственной, так и ученической на онове творческого подхода</w:t>
            </w:r>
          </w:p>
        </w:tc>
      </w:tr>
    </w:tbl>
    <w:p w14:paraId="7924004A" w14:textId="77777777" w:rsidR="00CC6654" w:rsidRPr="00EB1E3F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752C06F9" w14:textId="77777777" w:rsidR="00CC6654" w:rsidRPr="00EB1E3F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 xml:space="preserve">На основании изложенного, полагаю, что молодой специалист </w:t>
      </w:r>
      <w:proofErr w:type="gramStart"/>
      <w:r w:rsidRPr="00EB1E3F">
        <w:rPr>
          <w:color w:val="000000"/>
        </w:rPr>
        <w:t>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 xml:space="preserve"> хорошо</w:t>
      </w:r>
      <w:proofErr w:type="gramEnd"/>
      <w:r w:rsidRPr="00EB1E3F">
        <w:rPr>
          <w:color w:val="000000"/>
        </w:rPr>
        <w:t>.</w:t>
      </w:r>
    </w:p>
    <w:p w14:paraId="35147478" w14:textId="77777777" w:rsidR="00CC6654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14:paraId="6CC4FCBA" w14:textId="77777777" w:rsidR="00CC6654" w:rsidRPr="00EB1E3F" w:rsidRDefault="00CC6654" w:rsidP="00CC66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5C20634E" w14:textId="77777777" w:rsidR="00CC6654" w:rsidRPr="00EB1E3F" w:rsidRDefault="00CC6654" w:rsidP="00CC665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своевременного заполнения текущей документации</w:t>
      </w:r>
      <w:r w:rsidRPr="00EB1E3F">
        <w:rPr>
          <w:color w:val="000000"/>
        </w:rPr>
        <w:t>;</w:t>
      </w:r>
    </w:p>
    <w:p w14:paraId="618E8B5D" w14:textId="77777777" w:rsidR="00CC6654" w:rsidRPr="00EB1E3F" w:rsidRDefault="00CC6654" w:rsidP="00CC665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на изучение и практическое </w:t>
      </w:r>
      <w:proofErr w:type="gramStart"/>
      <w:r w:rsidRPr="00EB1E3F">
        <w:rPr>
          <w:color w:val="000000"/>
        </w:rPr>
        <w:t>применение</w:t>
      </w:r>
      <w:r>
        <w:rPr>
          <w:color w:val="000000"/>
        </w:rPr>
        <w:t xml:space="preserve">  знаний</w:t>
      </w:r>
      <w:proofErr w:type="gramEnd"/>
      <w:r>
        <w:rPr>
          <w:color w:val="000000"/>
        </w:rPr>
        <w:t xml:space="preserve"> о личности студента, осуществление индивидуального и дифференцированного подхода к студентам.</w:t>
      </w:r>
      <w:r w:rsidRPr="00EB1E3F">
        <w:rPr>
          <w:color w:val="000000"/>
        </w:rPr>
        <w:t>.</w:t>
      </w:r>
    </w:p>
    <w:p w14:paraId="34855B6F" w14:textId="77777777" w:rsidR="00CC6654" w:rsidRPr="00EB1E3F" w:rsidRDefault="00CC6654" w:rsidP="00CC6654">
      <w:pPr>
        <w:spacing w:line="360" w:lineRule="auto"/>
        <w:ind w:firstLine="709"/>
        <w:jc w:val="both"/>
      </w:pPr>
    </w:p>
    <w:p w14:paraId="7B117355" w14:textId="1960D2E1" w:rsidR="00CC6654" w:rsidRDefault="00CC6654" w:rsidP="00CC6654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>Дата30.06.23</w:t>
      </w:r>
    </w:p>
    <w:p w14:paraId="6782850E" w14:textId="77777777" w:rsidR="00CC6654" w:rsidRPr="006112B4" w:rsidRDefault="00CC6654" w:rsidP="00CC6654">
      <w:pPr>
        <w:shd w:val="clear" w:color="auto" w:fill="FFFFFF"/>
        <w:spacing w:line="360" w:lineRule="auto"/>
        <w:jc w:val="right"/>
        <w:rPr>
          <w:color w:val="000000"/>
        </w:rPr>
      </w:pPr>
      <w:proofErr w:type="gramStart"/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 w:rsidRPr="006112B4">
        <w:rPr>
          <w:color w:val="000000"/>
        </w:rPr>
        <w:t>_</w:t>
      </w:r>
      <w:r>
        <w:rPr>
          <w:color w:val="000000"/>
        </w:rPr>
        <w:t>Новикова</w:t>
      </w:r>
      <w:r w:rsidRPr="006112B4">
        <w:rPr>
          <w:color w:val="000000"/>
        </w:rPr>
        <w:t xml:space="preserve"> /</w:t>
      </w:r>
      <w:r>
        <w:rPr>
          <w:color w:val="000000"/>
        </w:rPr>
        <w:t>__Новикова Л.В.__</w:t>
      </w:r>
      <w:r w:rsidRPr="006112B4">
        <w:rPr>
          <w:color w:val="000000"/>
        </w:rPr>
        <w:t>/</w:t>
      </w:r>
    </w:p>
    <w:p w14:paraId="1537499F" w14:textId="77777777" w:rsidR="00CC6654" w:rsidRDefault="00CC6654" w:rsidP="00CC6654">
      <w:pPr>
        <w:rPr>
          <w:b/>
        </w:rPr>
      </w:pPr>
    </w:p>
    <w:p w14:paraId="688B5690" w14:textId="77777777" w:rsidR="00DE385A" w:rsidRDefault="00DE385A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4FD"/>
    <w:multiLevelType w:val="hybridMultilevel"/>
    <w:tmpl w:val="3398BB3E"/>
    <w:lvl w:ilvl="0" w:tplc="2F7E51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56952">
    <w:abstractNumId w:val="0"/>
  </w:num>
  <w:num w:numId="2" w16cid:durableId="532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6A"/>
    <w:rsid w:val="000523B6"/>
    <w:rsid w:val="0084326A"/>
    <w:rsid w:val="00CC6654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F978"/>
  <w15:chartTrackingRefBased/>
  <w15:docId w15:val="{46A1AD39-28D2-44BC-BD17-78E0E436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6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CC6654"/>
    <w:pPr>
      <w:spacing w:before="100" w:beforeAutospacing="1" w:after="100" w:afterAutospacing="1"/>
    </w:pPr>
  </w:style>
  <w:style w:type="paragraph" w:customStyle="1" w:styleId="ConsPlusNormal">
    <w:name w:val="ConsPlusNormal"/>
    <w:rsid w:val="00CC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CC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2023-06-09T09:29:00Z</dcterms:created>
  <dcterms:modified xsi:type="dcterms:W3CDTF">2023-06-09T09:30:00Z</dcterms:modified>
</cp:coreProperties>
</file>